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 </w:t>
      </w:r>
      <w:r w:rsidR="00CB40BA">
        <w:rPr>
          <w:sz w:val="24"/>
          <w:szCs w:val="24"/>
        </w:rPr>
        <w:t>48104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359"/>
        <w:gridCol w:w="4664"/>
      </w:tblGrid>
      <w:tr w:rsidR="00241091" w:rsidRPr="00D75599" w:rsidTr="00D75599">
        <w:tc>
          <w:tcPr>
            <w:tcW w:w="4428" w:type="dxa"/>
          </w:tcPr>
          <w:p w:rsidR="00AF3657" w:rsidRPr="00D75599" w:rsidRDefault="00241091" w:rsidP="00D75599">
            <w:pPr>
              <w:jc w:val="left"/>
              <w:rPr>
                <w:b/>
              </w:rPr>
            </w:pPr>
            <w:r>
              <w:rPr>
                <w:b/>
              </w:rPr>
              <w:t xml:space="preserve">APPLICATION OF </w:t>
            </w:r>
            <w:r w:rsidR="00CB40BA">
              <w:rPr>
                <w:b/>
              </w:rPr>
              <w:t>RINCON WATER SUPPLY CORPORATION TO AMEND CERTIFICATE OF CONVENIENCE AND NECESSITY IN SAN PATRICIO COUNTY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</w:p>
          <w:p w:rsidR="00AF3657" w:rsidRDefault="00AF3657" w:rsidP="007717F6">
            <w:pPr>
              <w:rPr>
                <w:b/>
              </w:rPr>
            </w:pPr>
          </w:p>
          <w:p w:rsidR="00462DD2" w:rsidRPr="00D75599" w:rsidRDefault="00462DD2" w:rsidP="007717F6">
            <w:pPr>
              <w:rPr>
                <w:b/>
              </w:rPr>
            </w:pP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2106CB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joint proposed notice of approval</w:t>
      </w:r>
    </w:p>
    <w:p w:rsidR="003744AE" w:rsidRDefault="003744AE" w:rsidP="00AF3657">
      <w:pPr>
        <w:pStyle w:val="Documentheading"/>
      </w:pPr>
    </w:p>
    <w:p w:rsidR="003744AE" w:rsidRPr="00845A0E" w:rsidRDefault="002106CB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45A0E">
        <w:rPr>
          <w:b w:val="0"/>
          <w:sz w:val="24"/>
          <w:szCs w:val="24"/>
        </w:rPr>
        <w:t xml:space="preserve">This Joint Proposed Notice of Approval addresses the application of </w:t>
      </w:r>
      <w:r w:rsidR="00CB40BA">
        <w:rPr>
          <w:b w:val="0"/>
          <w:sz w:val="24"/>
          <w:szCs w:val="24"/>
        </w:rPr>
        <w:t>Rincon Water Supply Corporation (Rincon)</w:t>
      </w:r>
      <w:r w:rsidRPr="00845A0E">
        <w:rPr>
          <w:sz w:val="24"/>
          <w:szCs w:val="24"/>
        </w:rPr>
        <w:t xml:space="preserve"> </w:t>
      </w:r>
      <w:bookmarkStart w:id="1" w:name="OLE_LINK1"/>
      <w:r w:rsidR="006C317C">
        <w:rPr>
          <w:b w:val="0"/>
          <w:sz w:val="24"/>
          <w:szCs w:val="24"/>
        </w:rPr>
        <w:t>for approval</w:t>
      </w:r>
      <w:r w:rsidR="00CB40BA">
        <w:rPr>
          <w:b w:val="0"/>
          <w:sz w:val="24"/>
          <w:szCs w:val="24"/>
        </w:rPr>
        <w:t xml:space="preserve"> to amend its water Certificate of Convenience and Necessity (CCN) No. 11440 in San Patricio County.  </w:t>
      </w:r>
      <w:bookmarkEnd w:id="1"/>
      <w:r w:rsidRPr="00845A0E">
        <w:rPr>
          <w:b w:val="0"/>
          <w:sz w:val="24"/>
          <w:szCs w:val="24"/>
        </w:rPr>
        <w:t>The Public Utility Commission of Texas (Commission) staff (Staff) recommended approval of the Application.  The Application is approved.  The Commission adopts the following findings of fact and conclusions of law:</w:t>
      </w:r>
      <w:r w:rsidR="003744AE" w:rsidRPr="00845A0E">
        <w:rPr>
          <w:b w:val="0"/>
          <w:sz w:val="24"/>
          <w:szCs w:val="24"/>
        </w:rPr>
        <w:t xml:space="preserve"> </w:t>
      </w:r>
    </w:p>
    <w:p w:rsidR="00591C9D" w:rsidRPr="00591C9D" w:rsidRDefault="00591C9D" w:rsidP="00EF3CCA"/>
    <w:p w:rsidR="00241091" w:rsidRPr="007245E0" w:rsidRDefault="002106CB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FINDINGS OF FACT</w:t>
      </w:r>
    </w:p>
    <w:p w:rsidR="002106CB" w:rsidRDefault="00CB40BA" w:rsidP="009D49FD">
      <w:pPr>
        <w:pStyle w:val="ListParagraph"/>
        <w:spacing w:line="360" w:lineRule="auto"/>
        <w:ind w:left="0"/>
        <w:rPr>
          <w:i/>
        </w:rPr>
      </w:pPr>
      <w:r>
        <w:rPr>
          <w:i/>
        </w:rPr>
        <w:t>Applicant</w:t>
      </w:r>
    </w:p>
    <w:p w:rsidR="00944F1B" w:rsidRPr="00944F1B" w:rsidRDefault="00CB40BA" w:rsidP="00CB40BA">
      <w:pPr>
        <w:pStyle w:val="ListParagraph"/>
        <w:numPr>
          <w:ilvl w:val="0"/>
          <w:numId w:val="12"/>
        </w:numPr>
        <w:spacing w:line="360" w:lineRule="auto"/>
      </w:pPr>
      <w:r>
        <w:t>Rincon</w:t>
      </w:r>
      <w:r w:rsidR="00944F1B">
        <w:t xml:space="preserve"> is a </w:t>
      </w:r>
      <w:r w:rsidR="00216756">
        <w:t xml:space="preserve">Class B </w:t>
      </w:r>
      <w:r w:rsidR="00A8270E">
        <w:t xml:space="preserve">utility, </w:t>
      </w:r>
      <w:r w:rsidR="00944F1B">
        <w:t>providing retail</w:t>
      </w:r>
      <w:r w:rsidR="003E279A">
        <w:t xml:space="preserve"> w</w:t>
      </w:r>
      <w:r>
        <w:t>ater service under CCN No. 11440</w:t>
      </w:r>
      <w:r w:rsidR="008B50EF">
        <w:t xml:space="preserve"> in San Patricio County</w:t>
      </w:r>
      <w:r>
        <w:t>.</w:t>
      </w:r>
    </w:p>
    <w:p w:rsidR="003E279A" w:rsidRPr="00CB40BA" w:rsidRDefault="002106CB" w:rsidP="00CB40BA">
      <w:pPr>
        <w:pStyle w:val="ListParagraph"/>
        <w:spacing w:line="360" w:lineRule="auto"/>
        <w:ind w:left="0"/>
        <w:rPr>
          <w:i/>
        </w:rPr>
      </w:pPr>
      <w:r w:rsidRPr="002106CB">
        <w:rPr>
          <w:i/>
        </w:rPr>
        <w:t>Application</w:t>
      </w:r>
    </w:p>
    <w:p w:rsidR="008B50EF" w:rsidRDefault="008B50EF" w:rsidP="00B04830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Rincon filed an application for approval to amend its CCN No. 11440 in San Patricio County.</w:t>
      </w:r>
    </w:p>
    <w:p w:rsidR="00B04830" w:rsidRPr="00B04830" w:rsidRDefault="00B04830" w:rsidP="00B04830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 w:rsidRPr="00E24A7A">
        <w:rPr>
          <w:bCs/>
          <w:szCs w:val="24"/>
        </w:rPr>
        <w:t xml:space="preserve">The total area requested includes </w:t>
      </w:r>
      <w:r w:rsidR="00CB40BA">
        <w:rPr>
          <w:bCs/>
          <w:szCs w:val="24"/>
        </w:rPr>
        <w:t>approximately 120</w:t>
      </w:r>
      <w:r w:rsidR="00754ED5">
        <w:rPr>
          <w:bCs/>
          <w:szCs w:val="24"/>
        </w:rPr>
        <w:t xml:space="preserve"> acres and</w:t>
      </w:r>
      <w:r w:rsidR="00CB40BA">
        <w:rPr>
          <w:bCs/>
          <w:szCs w:val="24"/>
        </w:rPr>
        <w:t xml:space="preserve"> no current </w:t>
      </w:r>
      <w:r w:rsidRPr="00E24A7A">
        <w:rPr>
          <w:bCs/>
          <w:szCs w:val="24"/>
        </w:rPr>
        <w:t>customers.</w:t>
      </w:r>
    </w:p>
    <w:p w:rsidR="00874D2A" w:rsidRDefault="00CB40BA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Rincon</w:t>
      </w:r>
      <w:r w:rsidR="00874D2A">
        <w:rPr>
          <w:bCs/>
          <w:szCs w:val="24"/>
        </w:rPr>
        <w:t xml:space="preserve"> has financial stability and the financial resources to operate and manage the utility and to provide continuous and adequate service to the current and proposed utility service area.</w:t>
      </w:r>
    </w:p>
    <w:p w:rsidR="003E279A" w:rsidRDefault="00CB40BA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Rincon</w:t>
      </w:r>
      <w:r w:rsidR="003E279A">
        <w:rPr>
          <w:bCs/>
          <w:szCs w:val="24"/>
        </w:rPr>
        <w:t xml:space="preserve"> has demo</w:t>
      </w:r>
      <w:r w:rsidR="008B6550">
        <w:rPr>
          <w:bCs/>
          <w:szCs w:val="24"/>
        </w:rPr>
        <w:t xml:space="preserve">nstrated adequate financial, </w:t>
      </w:r>
      <w:r w:rsidR="003E279A">
        <w:rPr>
          <w:bCs/>
          <w:szCs w:val="24"/>
        </w:rPr>
        <w:t>managerial</w:t>
      </w:r>
      <w:r w:rsidR="008B6550">
        <w:rPr>
          <w:bCs/>
          <w:szCs w:val="24"/>
        </w:rPr>
        <w:t>, and technical</w:t>
      </w:r>
      <w:r w:rsidR="003E279A">
        <w:rPr>
          <w:bCs/>
          <w:szCs w:val="24"/>
        </w:rPr>
        <w:t xml:space="preserve"> capabilities to provide service to the requested area.</w:t>
      </w:r>
    </w:p>
    <w:p w:rsidR="003E279A" w:rsidRDefault="003E279A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Approval of the application will not adversely impact the environmental integrity of the land</w:t>
      </w:r>
      <w:r w:rsidR="008B50EF">
        <w:rPr>
          <w:bCs/>
          <w:szCs w:val="24"/>
        </w:rPr>
        <w:t xml:space="preserve"> included in the requested area.</w:t>
      </w:r>
    </w:p>
    <w:p w:rsidR="00B04830" w:rsidRPr="00B04830" w:rsidRDefault="00CB40BA" w:rsidP="009D49FD">
      <w:pPr>
        <w:pStyle w:val="ListParagraph"/>
        <w:numPr>
          <w:ilvl w:val="0"/>
          <w:numId w:val="12"/>
        </w:numPr>
        <w:spacing w:line="360" w:lineRule="auto"/>
      </w:pPr>
      <w:r>
        <w:rPr>
          <w:bCs/>
          <w:szCs w:val="24"/>
        </w:rPr>
        <w:t>Rincon</w:t>
      </w:r>
      <w:r w:rsidR="00A8270E">
        <w:rPr>
          <w:bCs/>
          <w:szCs w:val="24"/>
        </w:rPr>
        <w:t xml:space="preserve"> is capable of providing continuous and adequate service to the requested area</w:t>
      </w:r>
      <w:r w:rsidR="00B04830">
        <w:rPr>
          <w:bCs/>
          <w:szCs w:val="24"/>
        </w:rPr>
        <w:t>.</w:t>
      </w:r>
    </w:p>
    <w:p w:rsidR="00A8270E" w:rsidRPr="003E279A" w:rsidRDefault="00B04830" w:rsidP="009D49FD">
      <w:pPr>
        <w:pStyle w:val="ListParagraph"/>
        <w:numPr>
          <w:ilvl w:val="0"/>
          <w:numId w:val="12"/>
        </w:numPr>
        <w:spacing w:line="360" w:lineRule="auto"/>
      </w:pPr>
      <w:r>
        <w:rPr>
          <w:bCs/>
          <w:szCs w:val="24"/>
        </w:rPr>
        <w:t xml:space="preserve">The </w:t>
      </w:r>
      <w:r w:rsidR="00A8270E">
        <w:rPr>
          <w:bCs/>
          <w:szCs w:val="24"/>
        </w:rPr>
        <w:t>transaction will serve the public interest.</w:t>
      </w:r>
    </w:p>
    <w:p w:rsidR="002106CB" w:rsidRDefault="002106CB" w:rsidP="009D49FD">
      <w:pPr>
        <w:pStyle w:val="ListParagraph"/>
        <w:spacing w:line="360" w:lineRule="auto"/>
        <w:ind w:left="0"/>
        <w:rPr>
          <w:i/>
        </w:rPr>
      </w:pPr>
      <w:r w:rsidRPr="002106CB">
        <w:rPr>
          <w:i/>
        </w:rPr>
        <w:lastRenderedPageBreak/>
        <w:t>Notice</w:t>
      </w:r>
    </w:p>
    <w:p w:rsidR="00944F1B" w:rsidRDefault="00944F1B" w:rsidP="009D49FD">
      <w:pPr>
        <w:pStyle w:val="ListParagraph"/>
        <w:numPr>
          <w:ilvl w:val="0"/>
          <w:numId w:val="12"/>
        </w:numPr>
        <w:spacing w:line="360" w:lineRule="auto"/>
      </w:pPr>
      <w:r>
        <w:t xml:space="preserve">Notice of the application appeared in the </w:t>
      </w:r>
      <w:r w:rsidR="004379BB">
        <w:t>March 16</w:t>
      </w:r>
      <w:r w:rsidR="00754ED5">
        <w:t>, 2018</w:t>
      </w:r>
      <w:r>
        <w:t xml:space="preserve">, issue of the </w:t>
      </w:r>
      <w:r w:rsidRPr="00944F1B">
        <w:rPr>
          <w:i/>
        </w:rPr>
        <w:t>Texas Register</w:t>
      </w:r>
      <w:r>
        <w:t>.</w:t>
      </w:r>
    </w:p>
    <w:p w:rsidR="00E83B99" w:rsidRDefault="008B6550" w:rsidP="00E83B99">
      <w:pPr>
        <w:pStyle w:val="ListParagraph"/>
        <w:numPr>
          <w:ilvl w:val="0"/>
          <w:numId w:val="12"/>
        </w:numPr>
        <w:spacing w:line="360" w:lineRule="auto"/>
      </w:pPr>
      <w:r>
        <w:t xml:space="preserve">On </w:t>
      </w:r>
      <w:r w:rsidR="00E83B99">
        <w:t>June 25</w:t>
      </w:r>
      <w:r w:rsidR="004379BB">
        <w:t xml:space="preserve">, 2018 </w:t>
      </w:r>
      <w:r w:rsidR="00E83B99">
        <w:t>Rincon provided notice to:</w:t>
      </w:r>
    </w:p>
    <w:p w:rsidR="008B50EF" w:rsidRDefault="00E83B99" w:rsidP="008B50EF">
      <w:pPr>
        <w:pStyle w:val="ListParagraph"/>
      </w:pPr>
      <w:r w:rsidRPr="00E83B99">
        <w:rPr>
          <w:szCs w:val="24"/>
        </w:rPr>
        <w:t>City of Corpus Christi</w:t>
      </w:r>
    </w:p>
    <w:p w:rsidR="00E83B99" w:rsidRPr="008B50EF" w:rsidRDefault="00E83B99" w:rsidP="008B50EF">
      <w:pPr>
        <w:pStyle w:val="ListParagraph"/>
      </w:pPr>
      <w:r w:rsidRPr="00E83B99">
        <w:rPr>
          <w:szCs w:val="24"/>
        </w:rPr>
        <w:t>City of Portland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Corpus Christi Aquifer Storage &amp; Recovery Conservation District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Nueces River Authority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 xml:space="preserve">Port of Corpus Christi, 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San Patricio County Drainage District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San Patricio County Groundwater Conservation District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San Patricio County Judge - Terry Simpson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San Patricio Municipal Water District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Marvin Berry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Jeffrey Davis Hunt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Maurice Roy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proofErr w:type="spellStart"/>
      <w:r w:rsidRPr="00E83B99">
        <w:rPr>
          <w:szCs w:val="24"/>
        </w:rPr>
        <w:t>Abral</w:t>
      </w:r>
      <w:proofErr w:type="spellEnd"/>
      <w:r w:rsidRPr="00E83B99">
        <w:rPr>
          <w:szCs w:val="24"/>
        </w:rPr>
        <w:t xml:space="preserve"> Oil Company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Alta Mesa Resources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 xml:space="preserve">James </w:t>
      </w:r>
      <w:proofErr w:type="spellStart"/>
      <w:r w:rsidRPr="00E83B99">
        <w:rPr>
          <w:szCs w:val="24"/>
        </w:rPr>
        <w:t>Mikulencak</w:t>
      </w:r>
      <w:proofErr w:type="spellEnd"/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Terrell Allison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>Ray Dubose</w:t>
      </w:r>
    </w:p>
    <w:p w:rsidR="00E83B99" w:rsidRPr="00E83B99" w:rsidRDefault="00E83B99" w:rsidP="008B50EF">
      <w:pPr>
        <w:pStyle w:val="ListParagraph"/>
        <w:autoSpaceDE w:val="0"/>
        <w:autoSpaceDN w:val="0"/>
        <w:adjustRightInd w:val="0"/>
        <w:rPr>
          <w:szCs w:val="24"/>
        </w:rPr>
      </w:pPr>
      <w:r w:rsidRPr="00E83B99">
        <w:rPr>
          <w:szCs w:val="24"/>
        </w:rPr>
        <w:t xml:space="preserve">J.W. </w:t>
      </w:r>
      <w:proofErr w:type="spellStart"/>
      <w:r w:rsidRPr="00E83B99">
        <w:rPr>
          <w:szCs w:val="24"/>
        </w:rPr>
        <w:t>Richeson</w:t>
      </w:r>
      <w:proofErr w:type="spellEnd"/>
    </w:p>
    <w:p w:rsidR="00E83B99" w:rsidRDefault="00E83B99" w:rsidP="008B50EF">
      <w:pPr>
        <w:pStyle w:val="ListParagraph"/>
        <w:rPr>
          <w:szCs w:val="24"/>
        </w:rPr>
      </w:pPr>
      <w:r w:rsidRPr="00E83B99">
        <w:rPr>
          <w:szCs w:val="24"/>
        </w:rPr>
        <w:t>Jim Fay</w:t>
      </w:r>
    </w:p>
    <w:p w:rsidR="008B50EF" w:rsidRPr="00E83B99" w:rsidRDefault="008B50EF" w:rsidP="008B50EF">
      <w:pPr>
        <w:pStyle w:val="ListParagraph"/>
        <w:rPr>
          <w:szCs w:val="24"/>
        </w:rPr>
      </w:pPr>
    </w:p>
    <w:p w:rsidR="008B50EF" w:rsidRDefault="00E83B99" w:rsidP="008B50EF">
      <w:pPr>
        <w:pStyle w:val="ListParagraph"/>
        <w:numPr>
          <w:ilvl w:val="0"/>
          <w:numId w:val="12"/>
        </w:numPr>
        <w:spacing w:line="360" w:lineRule="auto"/>
      </w:pPr>
      <w:r>
        <w:t xml:space="preserve"> On July 11, 2018 Rincon filed proof of notice.</w:t>
      </w:r>
    </w:p>
    <w:p w:rsidR="00944F1B" w:rsidRPr="008B50EF" w:rsidRDefault="00E83B99" w:rsidP="009D49FD">
      <w:pPr>
        <w:pStyle w:val="ListParagraph"/>
        <w:numPr>
          <w:ilvl w:val="0"/>
          <w:numId w:val="12"/>
        </w:numPr>
        <w:spacing w:line="360" w:lineRule="auto"/>
        <w:rPr>
          <w:szCs w:val="24"/>
        </w:rPr>
      </w:pPr>
      <w:r w:rsidRPr="008B50EF">
        <w:rPr>
          <w:szCs w:val="24"/>
        </w:rPr>
        <w:t xml:space="preserve">On August 1, 2018 Rincon filed </w:t>
      </w:r>
      <w:r w:rsidR="008B50EF" w:rsidRPr="008B50EF">
        <w:rPr>
          <w:szCs w:val="24"/>
        </w:rPr>
        <w:t>a publisher’s affidavit affirming publication of notice in the Corpus Christi Caller-Times on July 12, 2018 and July 19, 2018.</w:t>
      </w:r>
    </w:p>
    <w:p w:rsidR="002106CB" w:rsidRPr="002106CB" w:rsidRDefault="002106CB" w:rsidP="009D49FD">
      <w:pPr>
        <w:pStyle w:val="ListParagraph"/>
        <w:spacing w:line="360" w:lineRule="auto"/>
        <w:ind w:left="0"/>
        <w:rPr>
          <w:i/>
        </w:rPr>
      </w:pPr>
      <w:r w:rsidRPr="002106CB">
        <w:rPr>
          <w:i/>
        </w:rPr>
        <w:t>Procedural History</w:t>
      </w:r>
    </w:p>
    <w:p w:rsidR="00944F1B" w:rsidRPr="00754ED5" w:rsidRDefault="00944F1B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 w:rsidRPr="00E24A7A">
        <w:rPr>
          <w:szCs w:val="24"/>
        </w:rPr>
        <w:t xml:space="preserve">On </w:t>
      </w:r>
      <w:r w:rsidR="004379BB">
        <w:rPr>
          <w:szCs w:val="24"/>
        </w:rPr>
        <w:t>February 26, 2018, Rincon</w:t>
      </w:r>
      <w:r w:rsidRPr="00E24A7A">
        <w:rPr>
          <w:szCs w:val="24"/>
        </w:rPr>
        <w:t xml:space="preserve"> filed an application seeking approval</w:t>
      </w:r>
      <w:r w:rsidR="004379BB">
        <w:rPr>
          <w:szCs w:val="24"/>
        </w:rPr>
        <w:t xml:space="preserve"> to amend its</w:t>
      </w:r>
      <w:r w:rsidR="00274CC5">
        <w:rPr>
          <w:szCs w:val="24"/>
        </w:rPr>
        <w:t xml:space="preserve"> water</w:t>
      </w:r>
      <w:r w:rsidR="004379BB">
        <w:rPr>
          <w:szCs w:val="24"/>
        </w:rPr>
        <w:t xml:space="preserve"> CCN No. 11440 in San Patricio County.</w:t>
      </w:r>
    </w:p>
    <w:p w:rsidR="00944F1B" w:rsidRDefault="00AC2074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In Order No. 1</w:t>
      </w:r>
      <w:r w:rsidR="00711422">
        <w:rPr>
          <w:bCs/>
          <w:szCs w:val="24"/>
        </w:rPr>
        <w:t>,</w:t>
      </w:r>
      <w:r>
        <w:rPr>
          <w:bCs/>
          <w:szCs w:val="24"/>
        </w:rPr>
        <w:t xml:space="preserve"> issued on </w:t>
      </w:r>
      <w:r w:rsidR="004379BB">
        <w:rPr>
          <w:bCs/>
          <w:szCs w:val="24"/>
        </w:rPr>
        <w:t>March 5</w:t>
      </w:r>
      <w:r w:rsidR="00754ED5">
        <w:rPr>
          <w:bCs/>
          <w:szCs w:val="24"/>
        </w:rPr>
        <w:t>, 2018</w:t>
      </w:r>
      <w:r w:rsidR="004379BB">
        <w:rPr>
          <w:bCs/>
          <w:szCs w:val="24"/>
        </w:rPr>
        <w:t xml:space="preserve">, the </w:t>
      </w:r>
      <w:r w:rsidR="007E1D82">
        <w:rPr>
          <w:bCs/>
          <w:szCs w:val="24"/>
        </w:rPr>
        <w:t>Administrative Law Judge (</w:t>
      </w:r>
      <w:r w:rsidR="004379BB">
        <w:rPr>
          <w:bCs/>
          <w:szCs w:val="24"/>
        </w:rPr>
        <w:t>ALJ</w:t>
      </w:r>
      <w:r w:rsidR="007E1D82">
        <w:rPr>
          <w:bCs/>
          <w:szCs w:val="24"/>
        </w:rPr>
        <w:t>)</w:t>
      </w:r>
      <w:r w:rsidR="00944F1B" w:rsidRPr="00E24A7A">
        <w:rPr>
          <w:bCs/>
          <w:szCs w:val="24"/>
        </w:rPr>
        <w:t xml:space="preserve"> required Com</w:t>
      </w:r>
      <w:r w:rsidR="008B6550">
        <w:rPr>
          <w:bCs/>
          <w:szCs w:val="24"/>
        </w:rPr>
        <w:t>mission Staff to provide comment</w:t>
      </w:r>
      <w:r w:rsidR="00944F1B" w:rsidRPr="00E24A7A">
        <w:rPr>
          <w:bCs/>
          <w:szCs w:val="24"/>
        </w:rPr>
        <w:t>s</w:t>
      </w:r>
      <w:r w:rsidR="004379BB">
        <w:rPr>
          <w:bCs/>
          <w:szCs w:val="24"/>
        </w:rPr>
        <w:t xml:space="preserve"> on the administrative completeness of the application and proposed notice</w:t>
      </w:r>
      <w:r w:rsidR="00944F1B" w:rsidRPr="00E24A7A">
        <w:rPr>
          <w:bCs/>
          <w:szCs w:val="24"/>
        </w:rPr>
        <w:t>.</w:t>
      </w:r>
    </w:p>
    <w:p w:rsidR="00274CC5" w:rsidRDefault="00274CC5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On March 26, 2018, Commission Staff recommended that the ALJ find the application deficient.</w:t>
      </w:r>
    </w:p>
    <w:p w:rsidR="00711422" w:rsidRPr="00E24A7A" w:rsidRDefault="00711422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In Order No. 2, issued on </w:t>
      </w:r>
      <w:r w:rsidR="004379BB">
        <w:rPr>
          <w:bCs/>
          <w:szCs w:val="24"/>
        </w:rPr>
        <w:t>March 29</w:t>
      </w:r>
      <w:r w:rsidR="00754ED5">
        <w:rPr>
          <w:bCs/>
          <w:szCs w:val="24"/>
        </w:rPr>
        <w:t>, 2018</w:t>
      </w:r>
      <w:r>
        <w:rPr>
          <w:bCs/>
          <w:szCs w:val="24"/>
        </w:rPr>
        <w:t>, the ALJ found the application incomplete and establish</w:t>
      </w:r>
      <w:r w:rsidR="004379BB">
        <w:rPr>
          <w:bCs/>
          <w:szCs w:val="24"/>
        </w:rPr>
        <w:t>ed a deadline for Rincon</w:t>
      </w:r>
      <w:r>
        <w:rPr>
          <w:bCs/>
          <w:szCs w:val="24"/>
        </w:rPr>
        <w:t xml:space="preserve"> to cure. </w:t>
      </w:r>
    </w:p>
    <w:p w:rsidR="00E24A7A" w:rsidRPr="00E24A7A" w:rsidRDefault="00AC2074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On </w:t>
      </w:r>
      <w:r w:rsidR="004379BB">
        <w:rPr>
          <w:bCs/>
          <w:szCs w:val="24"/>
        </w:rPr>
        <w:t>April 6, 2018 Rincon</w:t>
      </w:r>
      <w:r w:rsidR="00E24A7A" w:rsidRPr="00E24A7A">
        <w:rPr>
          <w:bCs/>
          <w:szCs w:val="24"/>
        </w:rPr>
        <w:t xml:space="preserve"> supplemented the application</w:t>
      </w:r>
      <w:r w:rsidR="008529D5">
        <w:rPr>
          <w:bCs/>
          <w:szCs w:val="24"/>
        </w:rPr>
        <w:t xml:space="preserve"> to cure the deficiencies listed in Order No. 2</w:t>
      </w:r>
      <w:r>
        <w:rPr>
          <w:bCs/>
          <w:szCs w:val="24"/>
        </w:rPr>
        <w:t>.</w:t>
      </w:r>
    </w:p>
    <w:p w:rsidR="00944F1B" w:rsidRPr="00E24A7A" w:rsidRDefault="00944F1B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 w:rsidRPr="00E24A7A">
        <w:rPr>
          <w:bCs/>
          <w:szCs w:val="24"/>
        </w:rPr>
        <w:lastRenderedPageBreak/>
        <w:t xml:space="preserve">On </w:t>
      </w:r>
      <w:r w:rsidR="004379BB">
        <w:rPr>
          <w:bCs/>
          <w:szCs w:val="24"/>
        </w:rPr>
        <w:t>May 24</w:t>
      </w:r>
      <w:r w:rsidR="00AC2074">
        <w:rPr>
          <w:bCs/>
          <w:szCs w:val="24"/>
        </w:rPr>
        <w:t xml:space="preserve">, 2018, </w:t>
      </w:r>
      <w:r w:rsidRPr="00E24A7A">
        <w:rPr>
          <w:bCs/>
          <w:szCs w:val="24"/>
        </w:rPr>
        <w:t>Commission Staff recommended that the ALJ find the application administratively complete and require applicants to provide notice</w:t>
      </w:r>
      <w:r w:rsidR="0082260F">
        <w:rPr>
          <w:bCs/>
          <w:szCs w:val="24"/>
        </w:rPr>
        <w:t>.</w:t>
      </w:r>
    </w:p>
    <w:p w:rsidR="00E24A7A" w:rsidRPr="00E24A7A" w:rsidRDefault="004379BB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In Order No. 2</w:t>
      </w:r>
      <w:r w:rsidR="00711422">
        <w:rPr>
          <w:bCs/>
          <w:szCs w:val="24"/>
        </w:rPr>
        <w:t>,</w:t>
      </w:r>
      <w:r w:rsidR="00E24A7A" w:rsidRPr="00E24A7A">
        <w:rPr>
          <w:bCs/>
          <w:szCs w:val="24"/>
        </w:rPr>
        <w:t xml:space="preserve"> issued on </w:t>
      </w:r>
      <w:r>
        <w:rPr>
          <w:bCs/>
          <w:szCs w:val="24"/>
        </w:rPr>
        <w:t>May 31</w:t>
      </w:r>
      <w:r w:rsidR="00AC2074">
        <w:rPr>
          <w:bCs/>
          <w:szCs w:val="24"/>
        </w:rPr>
        <w:t>, 2018</w:t>
      </w:r>
      <w:r w:rsidR="00E24A7A" w:rsidRPr="00E24A7A">
        <w:rPr>
          <w:bCs/>
          <w:szCs w:val="24"/>
        </w:rPr>
        <w:t>, the ALJ found the application administra</w:t>
      </w:r>
      <w:r w:rsidR="00D4522A">
        <w:rPr>
          <w:bCs/>
          <w:szCs w:val="24"/>
        </w:rPr>
        <w:t>tively complete and required Rincon to provide notice and established</w:t>
      </w:r>
      <w:r w:rsidR="00E24A7A" w:rsidRPr="00E24A7A">
        <w:rPr>
          <w:bCs/>
          <w:szCs w:val="24"/>
        </w:rPr>
        <w:t xml:space="preserve"> a procedural schedule for continued processing.</w:t>
      </w:r>
    </w:p>
    <w:p w:rsidR="00E24A7A" w:rsidRPr="00E24A7A" w:rsidRDefault="00E24A7A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 w:rsidRPr="00E24A7A">
        <w:rPr>
          <w:bCs/>
          <w:szCs w:val="24"/>
        </w:rPr>
        <w:t xml:space="preserve">On </w:t>
      </w:r>
      <w:r w:rsidR="00CE491A">
        <w:rPr>
          <w:bCs/>
          <w:szCs w:val="24"/>
        </w:rPr>
        <w:t>July 11</w:t>
      </w:r>
      <w:r w:rsidR="00F95378">
        <w:rPr>
          <w:bCs/>
          <w:szCs w:val="24"/>
        </w:rPr>
        <w:t xml:space="preserve">, 2018, </w:t>
      </w:r>
      <w:r w:rsidR="00CE491A">
        <w:rPr>
          <w:bCs/>
          <w:szCs w:val="24"/>
        </w:rPr>
        <w:t>Rincon</w:t>
      </w:r>
      <w:r w:rsidR="00D4522A">
        <w:rPr>
          <w:bCs/>
          <w:szCs w:val="24"/>
        </w:rPr>
        <w:t xml:space="preserve"> filed a proof of notice</w:t>
      </w:r>
      <w:r w:rsidRPr="00E24A7A">
        <w:rPr>
          <w:bCs/>
          <w:szCs w:val="24"/>
        </w:rPr>
        <w:t xml:space="preserve"> affidavit</w:t>
      </w:r>
      <w:r w:rsidR="00F95378">
        <w:rPr>
          <w:bCs/>
          <w:szCs w:val="24"/>
        </w:rPr>
        <w:t>.</w:t>
      </w:r>
    </w:p>
    <w:p w:rsidR="00E24A7A" w:rsidRDefault="00E24A7A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 w:rsidRPr="00E24A7A">
        <w:rPr>
          <w:bCs/>
          <w:szCs w:val="24"/>
        </w:rPr>
        <w:t xml:space="preserve">On </w:t>
      </w:r>
      <w:r w:rsidR="00CE491A">
        <w:rPr>
          <w:bCs/>
          <w:szCs w:val="24"/>
        </w:rPr>
        <w:t>July 19, 2018</w:t>
      </w:r>
      <w:r w:rsidR="00F95378">
        <w:rPr>
          <w:bCs/>
          <w:szCs w:val="24"/>
        </w:rPr>
        <w:t>,</w:t>
      </w:r>
      <w:r w:rsidRPr="00E24A7A">
        <w:rPr>
          <w:bCs/>
          <w:szCs w:val="24"/>
        </w:rPr>
        <w:t xml:space="preserve"> Commission Staff re</w:t>
      </w:r>
      <w:r w:rsidR="00CE491A">
        <w:rPr>
          <w:bCs/>
          <w:szCs w:val="24"/>
        </w:rPr>
        <w:t>commended the ALJ find notice def</w:t>
      </w:r>
      <w:r w:rsidRPr="00E24A7A">
        <w:rPr>
          <w:bCs/>
          <w:szCs w:val="24"/>
        </w:rPr>
        <w:t>icient</w:t>
      </w:r>
      <w:r w:rsidR="00711422">
        <w:rPr>
          <w:bCs/>
          <w:szCs w:val="24"/>
        </w:rPr>
        <w:t xml:space="preserve">. </w:t>
      </w:r>
    </w:p>
    <w:p w:rsidR="00CE491A" w:rsidRDefault="00CE491A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In Order No. 3, issued on July 20, 2018, the ALJ found the notice to be deficient and established a deadline for Rincon to cure.</w:t>
      </w:r>
    </w:p>
    <w:p w:rsidR="006E082D" w:rsidRDefault="006E082D" w:rsidP="006E082D">
      <w:pPr>
        <w:pStyle w:val="ListParagraph"/>
        <w:numPr>
          <w:ilvl w:val="0"/>
          <w:numId w:val="12"/>
        </w:numPr>
        <w:spacing w:line="360" w:lineRule="auto"/>
      </w:pPr>
      <w:r>
        <w:t>On July 23, 2018, Atlee Ray Dubose filed a Motion to Intervene.</w:t>
      </w:r>
    </w:p>
    <w:p w:rsidR="006E082D" w:rsidRDefault="006E082D" w:rsidP="006E082D">
      <w:pPr>
        <w:pStyle w:val="ListParagraph"/>
        <w:numPr>
          <w:ilvl w:val="0"/>
          <w:numId w:val="12"/>
        </w:numPr>
        <w:spacing w:line="360" w:lineRule="auto"/>
      </w:pPr>
      <w:r>
        <w:t>On July 30, 2018 the ALJ granted the Motion to Intervene.</w:t>
      </w:r>
    </w:p>
    <w:p w:rsidR="00CE491A" w:rsidRPr="00E24A7A" w:rsidRDefault="00CE491A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On August 1, 2018, Rincon filed a proof of publication affidavit.</w:t>
      </w:r>
    </w:p>
    <w:p w:rsidR="00E24A7A" w:rsidRDefault="00CE491A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In Order No. 5</w:t>
      </w:r>
      <w:r w:rsidR="00711422">
        <w:rPr>
          <w:bCs/>
          <w:szCs w:val="24"/>
        </w:rPr>
        <w:t>,</w:t>
      </w:r>
      <w:r w:rsidR="00E24A7A" w:rsidRPr="00E24A7A">
        <w:rPr>
          <w:bCs/>
          <w:szCs w:val="24"/>
        </w:rPr>
        <w:t xml:space="preserve"> issued on </w:t>
      </w:r>
      <w:r>
        <w:rPr>
          <w:bCs/>
          <w:szCs w:val="24"/>
        </w:rPr>
        <w:t>August 3</w:t>
      </w:r>
      <w:r w:rsidR="00F95378">
        <w:rPr>
          <w:bCs/>
          <w:szCs w:val="24"/>
        </w:rPr>
        <w:t>, 2018,</w:t>
      </w:r>
      <w:r w:rsidR="00E24A7A" w:rsidRPr="00E24A7A">
        <w:rPr>
          <w:bCs/>
          <w:szCs w:val="24"/>
        </w:rPr>
        <w:t xml:space="preserve"> the ALJ found notice to be sufficient and established a procedural schedule.</w:t>
      </w:r>
    </w:p>
    <w:p w:rsidR="00E24A7A" w:rsidRDefault="006D3E46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On </w:t>
      </w:r>
      <w:r w:rsidR="00CE491A">
        <w:rPr>
          <w:bCs/>
          <w:szCs w:val="24"/>
        </w:rPr>
        <w:t>September 24</w:t>
      </w:r>
      <w:r>
        <w:rPr>
          <w:bCs/>
          <w:szCs w:val="24"/>
        </w:rPr>
        <w:t>, 2018,</w:t>
      </w:r>
      <w:r w:rsidR="00EC3FB8">
        <w:rPr>
          <w:bCs/>
          <w:szCs w:val="24"/>
        </w:rPr>
        <w:t xml:space="preserve"> </w:t>
      </w:r>
      <w:r w:rsidR="00CE491A">
        <w:rPr>
          <w:bCs/>
          <w:szCs w:val="24"/>
        </w:rPr>
        <w:t>Rincon</w:t>
      </w:r>
      <w:r w:rsidR="00EC3FB8">
        <w:rPr>
          <w:bCs/>
          <w:szCs w:val="24"/>
        </w:rPr>
        <w:t xml:space="preserve"> filed a consent form</w:t>
      </w:r>
      <w:r w:rsidR="00E24A7A" w:rsidRPr="00E24A7A">
        <w:rPr>
          <w:bCs/>
          <w:szCs w:val="24"/>
        </w:rPr>
        <w:t xml:space="preserve"> concurring wit</w:t>
      </w:r>
      <w:r w:rsidR="00CE491A">
        <w:rPr>
          <w:bCs/>
          <w:szCs w:val="24"/>
        </w:rPr>
        <w:t>h the final map and certificate</w:t>
      </w:r>
      <w:r w:rsidR="00E24A7A" w:rsidRPr="00E24A7A">
        <w:rPr>
          <w:bCs/>
          <w:szCs w:val="24"/>
        </w:rPr>
        <w:t xml:space="preserve"> as prepared by Commission Staff.</w:t>
      </w:r>
    </w:p>
    <w:p w:rsidR="007E1D82" w:rsidRDefault="007E1D82" w:rsidP="007E1D82">
      <w:pPr>
        <w:pStyle w:val="ListParagraph"/>
        <w:numPr>
          <w:ilvl w:val="0"/>
          <w:numId w:val="12"/>
        </w:numPr>
        <w:spacing w:line="360" w:lineRule="auto"/>
      </w:pPr>
      <w:r>
        <w:t xml:space="preserve">Atlee Ray Dubose never requested a hearing on the merits. </w:t>
      </w:r>
    </w:p>
    <w:p w:rsidR="002E1167" w:rsidRPr="007E1D82" w:rsidRDefault="002E1167" w:rsidP="007E1D82">
      <w:pPr>
        <w:pStyle w:val="ListParagraph"/>
        <w:numPr>
          <w:ilvl w:val="0"/>
          <w:numId w:val="12"/>
        </w:numPr>
        <w:spacing w:line="360" w:lineRule="auto"/>
      </w:pPr>
      <w:r>
        <w:t xml:space="preserve">On October 3, 2018, Staff filed a final recommendation, recommending that the application be approved. </w:t>
      </w:r>
    </w:p>
    <w:p w:rsidR="00E24A7A" w:rsidRDefault="00E24A7A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 w:rsidRPr="00E24A7A">
        <w:rPr>
          <w:bCs/>
          <w:szCs w:val="24"/>
        </w:rPr>
        <w:t xml:space="preserve">On </w:t>
      </w:r>
      <w:r w:rsidR="00CE491A">
        <w:rPr>
          <w:bCs/>
          <w:szCs w:val="24"/>
        </w:rPr>
        <w:t>October 10</w:t>
      </w:r>
      <w:r w:rsidRPr="00E24A7A">
        <w:rPr>
          <w:bCs/>
          <w:szCs w:val="24"/>
        </w:rPr>
        <w:t>, 2018, the parties filed a joint motion to admit evidence into the record.</w:t>
      </w:r>
    </w:p>
    <w:p w:rsidR="00E24A7A" w:rsidRPr="00E24A7A" w:rsidRDefault="00E24A7A" w:rsidP="009D49FD">
      <w:pPr>
        <w:pStyle w:val="ListParagraph"/>
        <w:numPr>
          <w:ilvl w:val="0"/>
          <w:numId w:val="12"/>
        </w:numPr>
        <w:spacing w:line="360" w:lineRule="auto"/>
        <w:rPr>
          <w:bCs/>
          <w:szCs w:val="24"/>
        </w:rPr>
      </w:pPr>
      <w:r w:rsidRPr="00E24A7A">
        <w:rPr>
          <w:bCs/>
          <w:szCs w:val="24"/>
        </w:rPr>
        <w:t xml:space="preserve">In Order No. </w:t>
      </w:r>
      <w:r w:rsidR="00CE491A">
        <w:rPr>
          <w:bCs/>
          <w:szCs w:val="24"/>
        </w:rPr>
        <w:t>6</w:t>
      </w:r>
      <w:r w:rsidR="00711422">
        <w:rPr>
          <w:bCs/>
          <w:szCs w:val="24"/>
        </w:rPr>
        <w:t xml:space="preserve">, </w:t>
      </w:r>
      <w:r w:rsidRPr="00E24A7A">
        <w:rPr>
          <w:bCs/>
          <w:szCs w:val="24"/>
        </w:rPr>
        <w:t>issued on ___, the ALJ admitted evidence into the record.</w:t>
      </w:r>
    </w:p>
    <w:p w:rsidR="00591C9D" w:rsidRPr="003E279A" w:rsidRDefault="006D3E46" w:rsidP="009D49F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3E279A">
        <w:rPr>
          <w:b/>
        </w:rPr>
        <w:t>Conclusions of Law</w:t>
      </w:r>
    </w:p>
    <w:p w:rsidR="006D0841" w:rsidRDefault="006D0841" w:rsidP="009D49FD">
      <w:pPr>
        <w:pStyle w:val="ListParagraph"/>
        <w:numPr>
          <w:ilvl w:val="0"/>
          <w:numId w:val="13"/>
        </w:numPr>
        <w:spacing w:line="360" w:lineRule="auto"/>
      </w:pPr>
      <w:r>
        <w:t>The Commission has jurisdiction under Texas Water Code</w:t>
      </w:r>
      <w:r w:rsidR="00A9700D">
        <w:t xml:space="preserve"> (TWC) §§ 13.041, 13.241, 13.244, and 13.246.</w:t>
      </w:r>
    </w:p>
    <w:p w:rsidR="006D0841" w:rsidRDefault="00A9700D" w:rsidP="009D49FD">
      <w:pPr>
        <w:pStyle w:val="ListParagraph"/>
        <w:numPr>
          <w:ilvl w:val="0"/>
          <w:numId w:val="13"/>
        </w:numPr>
        <w:spacing w:line="360" w:lineRule="auto"/>
      </w:pPr>
      <w:r>
        <w:t>Rincon is a retail public utility</w:t>
      </w:r>
      <w:r w:rsidR="006D0841">
        <w:t xml:space="preserve"> as defined in TWC § 13.002(19) and 16 TAC §</w:t>
      </w:r>
      <w:r w:rsidR="00711422">
        <w:t> </w:t>
      </w:r>
      <w:r w:rsidR="006D0841">
        <w:t>24.3(59).</w:t>
      </w:r>
    </w:p>
    <w:p w:rsidR="000F53A1" w:rsidRDefault="000F53A1" w:rsidP="009D49FD">
      <w:pPr>
        <w:pStyle w:val="ListParagraph"/>
        <w:numPr>
          <w:ilvl w:val="0"/>
          <w:numId w:val="13"/>
        </w:numPr>
        <w:spacing w:line="360" w:lineRule="auto"/>
      </w:pPr>
      <w:r>
        <w:t>Public notice of the application was provided in compliance with TWC § 13.246 and 16 Texas Administrative Code (TAC) § 24.106.</w:t>
      </w:r>
    </w:p>
    <w:p w:rsidR="006D0841" w:rsidRDefault="000F53A1" w:rsidP="009D49FD">
      <w:pPr>
        <w:pStyle w:val="ListParagraph"/>
        <w:numPr>
          <w:ilvl w:val="0"/>
          <w:numId w:val="13"/>
        </w:numPr>
        <w:spacing w:line="360" w:lineRule="auto"/>
      </w:pPr>
      <w:r>
        <w:t>The application was processed in accordance with the</w:t>
      </w:r>
      <w:r w:rsidR="006D0841">
        <w:t xml:space="preserve"> TWC, Administrative Procedure Act</w:t>
      </w:r>
      <w:r w:rsidR="006D0841">
        <w:rPr>
          <w:rStyle w:val="FootnoteReference"/>
        </w:rPr>
        <w:footnoteReference w:id="1"/>
      </w:r>
      <w:r w:rsidR="006D0841">
        <w:t>, and Commission Rules.</w:t>
      </w:r>
    </w:p>
    <w:p w:rsidR="006D0841" w:rsidRDefault="006D0841" w:rsidP="009D49FD">
      <w:pPr>
        <w:pStyle w:val="ListParagraph"/>
        <w:numPr>
          <w:ilvl w:val="0"/>
          <w:numId w:val="13"/>
        </w:numPr>
        <w:spacing w:line="360" w:lineRule="auto"/>
      </w:pPr>
      <w:r>
        <w:lastRenderedPageBreak/>
        <w:t>After consideri</w:t>
      </w:r>
      <w:r w:rsidR="00874D2A">
        <w:t>ng the factors in TWC § 13.246(c</w:t>
      </w:r>
      <w:r>
        <w:t xml:space="preserve">), </w:t>
      </w:r>
      <w:r w:rsidR="007E1D82">
        <w:t>Rincon</w:t>
      </w:r>
      <w:r>
        <w:t xml:space="preserve"> has demonstrated adequate financial, managerial, and technical capability for providing continuous and adequate service to the requested area and its current service area.</w:t>
      </w:r>
    </w:p>
    <w:p w:rsidR="006D0841" w:rsidRDefault="000F53A1" w:rsidP="009D49FD">
      <w:pPr>
        <w:pStyle w:val="ListParagraph"/>
        <w:numPr>
          <w:ilvl w:val="0"/>
          <w:numId w:val="13"/>
        </w:numPr>
        <w:spacing w:line="360" w:lineRule="auto"/>
      </w:pPr>
      <w:r>
        <w:t>Approval of the application is</w:t>
      </w:r>
      <w:r w:rsidR="006D0841">
        <w:t xml:space="preserve"> necessary for the service, accommodation, convenience, and safety of the public, as required under TWC § 13.246(b).</w:t>
      </w:r>
    </w:p>
    <w:p w:rsidR="006D0841" w:rsidRDefault="006D0841" w:rsidP="009D49FD">
      <w:pPr>
        <w:pStyle w:val="ListParagraph"/>
        <w:numPr>
          <w:ilvl w:val="0"/>
          <w:numId w:val="13"/>
        </w:numPr>
        <w:spacing w:line="360" w:lineRule="auto"/>
      </w:pPr>
      <w:r>
        <w:t xml:space="preserve">Under TWC § 13.257(r) and (s), </w:t>
      </w:r>
      <w:r w:rsidR="000F53A1">
        <w:t>Rincon</w:t>
      </w:r>
      <w:r>
        <w:t xml:space="preserve"> is required to record a certified copy of the approve</w:t>
      </w:r>
      <w:r w:rsidR="00EA7D1F">
        <w:t>d CCN and map</w:t>
      </w:r>
      <w:r>
        <w:t>, along with a boundary description of the service area, in the real property records of each county in which the service area or a portion of the service area is located and submit to the Commission evidence of the recording.</w:t>
      </w:r>
    </w:p>
    <w:p w:rsidR="006D0841" w:rsidRDefault="006D0841" w:rsidP="009D49FD">
      <w:pPr>
        <w:pStyle w:val="ListParagraph"/>
        <w:numPr>
          <w:ilvl w:val="0"/>
          <w:numId w:val="13"/>
        </w:numPr>
        <w:spacing w:line="360" w:lineRule="auto"/>
      </w:pPr>
      <w:r>
        <w:t>The requirements for informal disposition in 16 TAC § 22.35 have been met in this proceeding.</w:t>
      </w:r>
    </w:p>
    <w:p w:rsidR="006D3E46" w:rsidRPr="003E279A" w:rsidRDefault="006D3E46" w:rsidP="009D49F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3E279A">
        <w:rPr>
          <w:b/>
        </w:rPr>
        <w:t>Ordering Paragraphs</w:t>
      </w:r>
    </w:p>
    <w:p w:rsidR="006D0841" w:rsidRDefault="00D3385B" w:rsidP="009D49FD">
      <w:pPr>
        <w:pStyle w:val="ListParagraph"/>
        <w:numPr>
          <w:ilvl w:val="0"/>
          <w:numId w:val="14"/>
        </w:numPr>
        <w:spacing w:line="360" w:lineRule="auto"/>
      </w:pPr>
      <w:r>
        <w:t>The Comm</w:t>
      </w:r>
      <w:r w:rsidR="003A1240">
        <w:t>ission approves the application, as supplemented.</w:t>
      </w:r>
    </w:p>
    <w:p w:rsidR="000F53A1" w:rsidRDefault="000F53A1" w:rsidP="009D49FD">
      <w:pPr>
        <w:pStyle w:val="ListParagraph"/>
        <w:numPr>
          <w:ilvl w:val="0"/>
          <w:numId w:val="14"/>
        </w:numPr>
        <w:spacing w:line="360" w:lineRule="auto"/>
      </w:pPr>
      <w:r>
        <w:t>The Commission amends Rincon’s CCN Number 11440.</w:t>
      </w:r>
    </w:p>
    <w:p w:rsidR="00D3385B" w:rsidRDefault="00D3385B" w:rsidP="009D49FD">
      <w:pPr>
        <w:pStyle w:val="ListParagraph"/>
        <w:numPr>
          <w:ilvl w:val="0"/>
          <w:numId w:val="14"/>
        </w:numPr>
        <w:spacing w:line="360" w:lineRule="auto"/>
      </w:pPr>
      <w:r>
        <w:t>The Commission approves the certificate and map attached to this Notice.</w:t>
      </w:r>
    </w:p>
    <w:p w:rsidR="00D3385B" w:rsidRPr="00967195" w:rsidRDefault="00D3385B" w:rsidP="009D49FD">
      <w:pPr>
        <w:pStyle w:val="ListParagraph"/>
        <w:numPr>
          <w:ilvl w:val="0"/>
          <w:numId w:val="14"/>
        </w:numPr>
        <w:spacing w:line="360" w:lineRule="auto"/>
        <w:rPr>
          <w:bCs/>
          <w:szCs w:val="24"/>
        </w:rPr>
      </w:pPr>
      <w:r w:rsidRPr="00967195">
        <w:rPr>
          <w:bCs/>
          <w:szCs w:val="24"/>
        </w:rPr>
        <w:t xml:space="preserve">The Commission’s official service area boundary map for </w:t>
      </w:r>
      <w:r w:rsidR="000F53A1">
        <w:rPr>
          <w:bCs/>
          <w:szCs w:val="24"/>
        </w:rPr>
        <w:t>Rincon</w:t>
      </w:r>
      <w:r w:rsidRPr="00967195">
        <w:rPr>
          <w:bCs/>
          <w:szCs w:val="24"/>
        </w:rPr>
        <w:t xml:space="preserve"> shall reflect the change as provided in the attached map.</w:t>
      </w:r>
    </w:p>
    <w:p w:rsidR="00D3385B" w:rsidRPr="00967195" w:rsidRDefault="000F53A1" w:rsidP="009D49FD">
      <w:pPr>
        <w:pStyle w:val="ListParagraph"/>
        <w:numPr>
          <w:ilvl w:val="0"/>
          <w:numId w:val="14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Rincon</w:t>
      </w:r>
      <w:r w:rsidR="00D3385B" w:rsidRPr="00967195">
        <w:rPr>
          <w:bCs/>
          <w:szCs w:val="24"/>
        </w:rPr>
        <w:t xml:space="preserve"> shall serve every customer and applicant for water service within the approved area that request water service and meet the terms of </w:t>
      </w:r>
      <w:r>
        <w:rPr>
          <w:bCs/>
          <w:szCs w:val="24"/>
        </w:rPr>
        <w:t>Rincon</w:t>
      </w:r>
      <w:r w:rsidR="00926041">
        <w:rPr>
          <w:bCs/>
          <w:szCs w:val="24"/>
        </w:rPr>
        <w:t>’s</w:t>
      </w:r>
      <w:r w:rsidR="00D3385B" w:rsidRPr="00967195">
        <w:rPr>
          <w:bCs/>
          <w:szCs w:val="24"/>
        </w:rPr>
        <w:t xml:space="preserve"> regulations to receive water service and such service shall be continuous and adequate.</w:t>
      </w:r>
    </w:p>
    <w:p w:rsidR="00D3385B" w:rsidRPr="00967195" w:rsidRDefault="007E1D82" w:rsidP="009D49FD">
      <w:pPr>
        <w:pStyle w:val="ListParagraph"/>
        <w:numPr>
          <w:ilvl w:val="0"/>
          <w:numId w:val="14"/>
        </w:numPr>
        <w:spacing w:line="360" w:lineRule="auto"/>
        <w:rPr>
          <w:bCs/>
          <w:szCs w:val="24"/>
        </w:rPr>
      </w:pPr>
      <w:r>
        <w:rPr>
          <w:bCs/>
          <w:szCs w:val="24"/>
        </w:rPr>
        <w:t>Rincon</w:t>
      </w:r>
      <w:r w:rsidR="00D3385B" w:rsidRPr="00967195">
        <w:rPr>
          <w:bCs/>
          <w:szCs w:val="24"/>
        </w:rPr>
        <w:t xml:space="preserve"> shall comply with the recording requirements of TWC § 13.257</w:t>
      </w:r>
      <w:r w:rsidR="003E279A" w:rsidRPr="00967195">
        <w:rPr>
          <w:bCs/>
          <w:szCs w:val="24"/>
        </w:rPr>
        <w:t>(r)</w:t>
      </w:r>
      <w:r w:rsidR="00D3385B" w:rsidRPr="00967195">
        <w:rPr>
          <w:bCs/>
          <w:szCs w:val="24"/>
        </w:rPr>
        <w:t xml:space="preserve"> and (</w:t>
      </w:r>
      <w:r w:rsidR="000F53A1">
        <w:rPr>
          <w:bCs/>
          <w:szCs w:val="24"/>
        </w:rPr>
        <w:t>s) for the area in San Patricio County</w:t>
      </w:r>
      <w:r w:rsidR="00D3385B" w:rsidRPr="00967195">
        <w:rPr>
          <w:bCs/>
          <w:szCs w:val="24"/>
        </w:rPr>
        <w:t xml:space="preserve"> affected by the application and submit to the Commission evidence of the recording no later than 31 days after receipt of this notice.</w:t>
      </w:r>
    </w:p>
    <w:p w:rsidR="00D3385B" w:rsidRDefault="00D3385B" w:rsidP="009D49FD">
      <w:pPr>
        <w:pStyle w:val="ListParagraph"/>
        <w:numPr>
          <w:ilvl w:val="0"/>
          <w:numId w:val="14"/>
        </w:numPr>
        <w:spacing w:line="360" w:lineRule="auto"/>
      </w:pPr>
      <w:r w:rsidRPr="00967195">
        <w:rPr>
          <w:bCs/>
          <w:szCs w:val="24"/>
        </w:rPr>
        <w:t>All other motions and any other requests for general or specific relief, if not expressly granted, are denied.</w:t>
      </w:r>
    </w:p>
    <w:p w:rsidR="00A31382" w:rsidRDefault="00A31382" w:rsidP="00AD3C96">
      <w:pPr>
        <w:pStyle w:val="Normaldouble"/>
        <w:ind w:left="4320" w:firstLine="720"/>
      </w:pPr>
    </w:p>
    <w:p w:rsidR="008B50EF" w:rsidRDefault="008B50EF" w:rsidP="00AD3C96">
      <w:pPr>
        <w:pStyle w:val="Normaldouble"/>
        <w:ind w:left="4320" w:firstLine="720"/>
      </w:pPr>
    </w:p>
    <w:p w:rsidR="008B50EF" w:rsidRDefault="008B50EF" w:rsidP="00AD3C96">
      <w:pPr>
        <w:pStyle w:val="Normaldouble"/>
        <w:ind w:left="4320" w:firstLine="720"/>
      </w:pPr>
    </w:p>
    <w:p w:rsidR="008B50EF" w:rsidRDefault="008B50EF" w:rsidP="00AD3C96">
      <w:pPr>
        <w:pStyle w:val="Normaldouble"/>
        <w:ind w:left="4320" w:firstLine="720"/>
      </w:pPr>
    </w:p>
    <w:p w:rsidR="008B50EF" w:rsidRDefault="008B50EF" w:rsidP="00AD3C96">
      <w:pPr>
        <w:pStyle w:val="Normaldouble"/>
        <w:ind w:left="4320" w:firstLine="720"/>
      </w:pPr>
    </w:p>
    <w:p w:rsidR="008B50EF" w:rsidRDefault="008B50EF" w:rsidP="00AD3C96">
      <w:pPr>
        <w:pStyle w:val="Normaldouble"/>
        <w:ind w:left="4320" w:firstLine="720"/>
      </w:pPr>
    </w:p>
    <w:p w:rsidR="008B50EF" w:rsidRDefault="008B50EF" w:rsidP="00AD3C96">
      <w:pPr>
        <w:pStyle w:val="Normaldouble"/>
        <w:ind w:left="4320" w:firstLine="720"/>
      </w:pPr>
    </w:p>
    <w:p w:rsidR="00AD3C96" w:rsidRDefault="00AD3C96" w:rsidP="00AD3C96">
      <w:pPr>
        <w:pStyle w:val="Normaldouble"/>
        <w:ind w:left="4320" w:firstLine="720"/>
      </w:pPr>
      <w:r>
        <w:t>Respectfully Submitted,</w:t>
      </w:r>
    </w:p>
    <w:p w:rsidR="00AD3C96" w:rsidRPr="00F95914" w:rsidRDefault="00AD3C96" w:rsidP="00AD3C96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AD3C96" w:rsidRDefault="00AD3C96" w:rsidP="00AD3C96">
      <w:pPr>
        <w:pStyle w:val="Normaldouble"/>
        <w:spacing w:line="240" w:lineRule="auto"/>
        <w:ind w:left="3600" w:firstLine="720"/>
      </w:pPr>
    </w:p>
    <w:p w:rsidR="00AD3C96" w:rsidRDefault="00AD3C96" w:rsidP="00AD3C96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AD3C96" w:rsidRDefault="00AD3C96" w:rsidP="00AD3C96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AD3C96" w:rsidRDefault="00AD3C96" w:rsidP="00AD3C96">
      <w:pPr>
        <w:pStyle w:val="Normaldouble"/>
        <w:spacing w:line="240" w:lineRule="auto"/>
      </w:pPr>
    </w:p>
    <w:p w:rsidR="00AD3C96" w:rsidRDefault="00AD3C96" w:rsidP="00AD3C96">
      <w:pPr>
        <w:keepNext/>
        <w:ind w:left="4320"/>
      </w:pPr>
      <w:r>
        <w:tab/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:rsidR="00AD3C96" w:rsidRDefault="00AD3C96" w:rsidP="00AD3C96">
      <w:pPr>
        <w:keepNext/>
        <w:ind w:left="4320"/>
      </w:pPr>
      <w:r>
        <w:tab/>
        <w:t>Managing Attorney</w:t>
      </w:r>
    </w:p>
    <w:p w:rsidR="00AD3C96" w:rsidRDefault="00AD3C96" w:rsidP="00AD3C96">
      <w:pPr>
        <w:keepNext/>
        <w:ind w:left="4320"/>
      </w:pPr>
    </w:p>
    <w:p w:rsidR="00AD3C96" w:rsidRDefault="00AD3C96" w:rsidP="00AD3C96">
      <w:pPr>
        <w:keepNext/>
        <w:ind w:left="4320"/>
      </w:pP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 Adam Barron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24087146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AD3C96" w:rsidRDefault="00567EBB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Joshua.B</w:t>
      </w:r>
      <w:r w:rsidR="00AD3C96">
        <w:t>arron@puc.texas.gov</w:t>
      </w:r>
    </w:p>
    <w:p w:rsidR="00AD3C96" w:rsidRDefault="00AD3C96" w:rsidP="00AD3C96">
      <w:pPr>
        <w:keepNext/>
        <w:spacing w:line="360" w:lineRule="auto"/>
        <w:jc w:val="center"/>
        <w:rPr>
          <w:b/>
          <w:szCs w:val="24"/>
        </w:rPr>
      </w:pPr>
    </w:p>
    <w:p w:rsidR="00591C9D" w:rsidRDefault="00591C9D" w:rsidP="00AD3C96">
      <w:pPr>
        <w:keepNext/>
        <w:spacing w:line="360" w:lineRule="auto"/>
        <w:jc w:val="center"/>
        <w:rPr>
          <w:b/>
          <w:szCs w:val="24"/>
        </w:rPr>
      </w:pPr>
    </w:p>
    <w:p w:rsidR="00591C9D" w:rsidRDefault="00591C9D" w:rsidP="00AD3C96">
      <w:pPr>
        <w:keepNext/>
        <w:spacing w:line="360" w:lineRule="auto"/>
        <w:jc w:val="center"/>
        <w:rPr>
          <w:b/>
          <w:szCs w:val="24"/>
        </w:rPr>
      </w:pPr>
    </w:p>
    <w:p w:rsidR="00AD3C96" w:rsidRDefault="00AD3C96" w:rsidP="00AD3C96">
      <w:pPr>
        <w:keepNext/>
        <w:spacing w:line="360" w:lineRule="auto"/>
        <w:jc w:val="center"/>
        <w:rPr>
          <w:b/>
          <w:szCs w:val="24"/>
        </w:rPr>
      </w:pPr>
    </w:p>
    <w:p w:rsidR="00AD3C96" w:rsidRPr="00713288" w:rsidRDefault="00AD3C96" w:rsidP="00AD3C96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AD3C96" w:rsidRDefault="00AD3C96" w:rsidP="00AD3C96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</w:t>
      </w:r>
      <w:r w:rsidR="004B1F30">
        <w:rPr>
          <w:szCs w:val="24"/>
        </w:rPr>
        <w:t xml:space="preserve"> </w:t>
      </w:r>
      <w:r w:rsidR="008B50EF">
        <w:rPr>
          <w:szCs w:val="24"/>
        </w:rPr>
        <w:t>October 10</w:t>
      </w:r>
      <w:r w:rsidR="004B1F30">
        <w:rPr>
          <w:szCs w:val="24"/>
        </w:rPr>
        <w:t>, 2018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>
        <w:rPr>
          <w:szCs w:val="24"/>
        </w:rPr>
        <w:t xml:space="preserve"> 16 TAC §</w:t>
      </w:r>
      <w:r w:rsidRPr="00DF0F91">
        <w:rPr>
          <w:szCs w:val="24"/>
        </w:rPr>
        <w:t xml:space="preserve"> 22.74.</w:t>
      </w:r>
    </w:p>
    <w:p w:rsidR="00AD3C96" w:rsidRPr="00DF0F91" w:rsidRDefault="00AD3C96" w:rsidP="00AD3C96">
      <w:pPr>
        <w:keepNext/>
        <w:spacing w:line="360" w:lineRule="auto"/>
        <w:ind w:firstLine="720"/>
        <w:rPr>
          <w:szCs w:val="24"/>
        </w:rPr>
      </w:pP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AD3C96" w:rsidRDefault="00AD3C96" w:rsidP="00AD3C96">
      <w:pPr>
        <w:keepNext/>
        <w:spacing w:line="360" w:lineRule="auto"/>
        <w:ind w:left="4320" w:firstLine="720"/>
        <w:rPr>
          <w:szCs w:val="24"/>
        </w:rPr>
      </w:pPr>
      <w:r>
        <w:t>Joshua Adam Barron</w:t>
      </w:r>
    </w:p>
    <w:p w:rsidR="003744AE" w:rsidRPr="00DF0F91" w:rsidRDefault="003744AE" w:rsidP="007E7F9A">
      <w:pPr>
        <w:spacing w:line="360" w:lineRule="auto"/>
        <w:jc w:val="left"/>
        <w:rPr>
          <w:bCs/>
          <w:szCs w:val="24"/>
        </w:rPr>
      </w:pPr>
      <w:r>
        <w:rPr>
          <w:szCs w:val="24"/>
        </w:rPr>
        <w:br w:type="page"/>
      </w:r>
    </w:p>
    <w:p w:rsidR="0038776A" w:rsidRDefault="0038776A" w:rsidP="0038776A">
      <w:pPr>
        <w:keepNext/>
        <w:spacing w:line="360" w:lineRule="auto"/>
        <w:ind w:left="4320" w:firstLine="720"/>
        <w:rPr>
          <w:szCs w:val="24"/>
        </w:rPr>
      </w:pPr>
    </w:p>
    <w:sectPr w:rsidR="00387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DF8" w:rsidRDefault="00223DF8">
      <w:r>
        <w:separator/>
      </w:r>
    </w:p>
  </w:endnote>
  <w:endnote w:type="continuationSeparator" w:id="0">
    <w:p w:rsidR="00223DF8" w:rsidRDefault="0022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090" w:rsidRDefault="005040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DF8" w:rsidRDefault="00223DF8">
      <w:r>
        <w:separator/>
      </w:r>
    </w:p>
  </w:footnote>
  <w:footnote w:type="continuationSeparator" w:id="0">
    <w:p w:rsidR="00223DF8" w:rsidRDefault="00223DF8">
      <w:r>
        <w:continuationSeparator/>
      </w:r>
    </w:p>
  </w:footnote>
  <w:footnote w:id="1">
    <w:p w:rsidR="006D0841" w:rsidRDefault="006D0841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Administrative Procedure Act. Tex. Gov’t Code Ann. §§ 2001.001-902 (West 2016 &amp; Supp.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090" w:rsidRDefault="005040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090" w:rsidRDefault="005040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090" w:rsidRDefault="005040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C6427"/>
    <w:multiLevelType w:val="hybridMultilevel"/>
    <w:tmpl w:val="C6F09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2930181"/>
    <w:multiLevelType w:val="hybridMultilevel"/>
    <w:tmpl w:val="13260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9FC1756"/>
    <w:multiLevelType w:val="hybridMultilevel"/>
    <w:tmpl w:val="3AB8EE44"/>
    <w:lvl w:ilvl="0" w:tplc="C3B23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110B0"/>
    <w:multiLevelType w:val="hybridMultilevel"/>
    <w:tmpl w:val="8E4EB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F8A1CBE"/>
    <w:multiLevelType w:val="hybridMultilevel"/>
    <w:tmpl w:val="80500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  <w:num w:numId="11">
    <w:abstractNumId w:val="8"/>
  </w:num>
  <w:num w:numId="12">
    <w:abstractNumId w:val="3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621BB"/>
    <w:rsid w:val="00063E61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C6F1A"/>
    <w:rsid w:val="000D3CDD"/>
    <w:rsid w:val="000D4635"/>
    <w:rsid w:val="000D5F63"/>
    <w:rsid w:val="000E26FE"/>
    <w:rsid w:val="000E6961"/>
    <w:rsid w:val="000F1B5D"/>
    <w:rsid w:val="000F1F40"/>
    <w:rsid w:val="000F53A1"/>
    <w:rsid w:val="000F6BEB"/>
    <w:rsid w:val="000F7F9C"/>
    <w:rsid w:val="00101E9A"/>
    <w:rsid w:val="00102284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447B"/>
    <w:rsid w:val="00147053"/>
    <w:rsid w:val="00151409"/>
    <w:rsid w:val="00152526"/>
    <w:rsid w:val="00152E43"/>
    <w:rsid w:val="0016057D"/>
    <w:rsid w:val="00162210"/>
    <w:rsid w:val="00162FD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288D"/>
    <w:rsid w:val="00187E50"/>
    <w:rsid w:val="00195C06"/>
    <w:rsid w:val="00197531"/>
    <w:rsid w:val="001A0B15"/>
    <w:rsid w:val="001A2D16"/>
    <w:rsid w:val="001A7DBE"/>
    <w:rsid w:val="001B0D9A"/>
    <w:rsid w:val="001B107E"/>
    <w:rsid w:val="001C0EBF"/>
    <w:rsid w:val="001C28A6"/>
    <w:rsid w:val="001C38BF"/>
    <w:rsid w:val="001C3BDA"/>
    <w:rsid w:val="001D0EFA"/>
    <w:rsid w:val="001E0547"/>
    <w:rsid w:val="001E1E75"/>
    <w:rsid w:val="001E55D1"/>
    <w:rsid w:val="001E6C52"/>
    <w:rsid w:val="001F5FDD"/>
    <w:rsid w:val="00201516"/>
    <w:rsid w:val="0020243D"/>
    <w:rsid w:val="002034B3"/>
    <w:rsid w:val="00203F95"/>
    <w:rsid w:val="0020473E"/>
    <w:rsid w:val="002106CB"/>
    <w:rsid w:val="0021567A"/>
    <w:rsid w:val="00216756"/>
    <w:rsid w:val="00217977"/>
    <w:rsid w:val="0022173D"/>
    <w:rsid w:val="00223DF8"/>
    <w:rsid w:val="002241EF"/>
    <w:rsid w:val="00226C69"/>
    <w:rsid w:val="00227044"/>
    <w:rsid w:val="00230417"/>
    <w:rsid w:val="0023091D"/>
    <w:rsid w:val="002329B6"/>
    <w:rsid w:val="00241091"/>
    <w:rsid w:val="0024377E"/>
    <w:rsid w:val="00247F89"/>
    <w:rsid w:val="00253A17"/>
    <w:rsid w:val="00253FE6"/>
    <w:rsid w:val="0025700B"/>
    <w:rsid w:val="00261AFE"/>
    <w:rsid w:val="00270C7B"/>
    <w:rsid w:val="00271524"/>
    <w:rsid w:val="00272208"/>
    <w:rsid w:val="0027372E"/>
    <w:rsid w:val="00274CC5"/>
    <w:rsid w:val="00282897"/>
    <w:rsid w:val="00283F39"/>
    <w:rsid w:val="00285A49"/>
    <w:rsid w:val="00286D26"/>
    <w:rsid w:val="0029005F"/>
    <w:rsid w:val="00290999"/>
    <w:rsid w:val="00296BA8"/>
    <w:rsid w:val="002A360E"/>
    <w:rsid w:val="002A4485"/>
    <w:rsid w:val="002A4C69"/>
    <w:rsid w:val="002C01A0"/>
    <w:rsid w:val="002C263C"/>
    <w:rsid w:val="002C4C90"/>
    <w:rsid w:val="002C4C99"/>
    <w:rsid w:val="002C5D86"/>
    <w:rsid w:val="002D170C"/>
    <w:rsid w:val="002D1875"/>
    <w:rsid w:val="002D3A76"/>
    <w:rsid w:val="002D481E"/>
    <w:rsid w:val="002D543A"/>
    <w:rsid w:val="002E1167"/>
    <w:rsid w:val="002E45FE"/>
    <w:rsid w:val="002E749D"/>
    <w:rsid w:val="002F08B6"/>
    <w:rsid w:val="002F479D"/>
    <w:rsid w:val="002F71CC"/>
    <w:rsid w:val="00300C9B"/>
    <w:rsid w:val="003021A2"/>
    <w:rsid w:val="003033F1"/>
    <w:rsid w:val="00303A45"/>
    <w:rsid w:val="00305298"/>
    <w:rsid w:val="00315A43"/>
    <w:rsid w:val="00316ABF"/>
    <w:rsid w:val="00325236"/>
    <w:rsid w:val="00332458"/>
    <w:rsid w:val="003346A4"/>
    <w:rsid w:val="00336ACF"/>
    <w:rsid w:val="00341854"/>
    <w:rsid w:val="003455B0"/>
    <w:rsid w:val="00353838"/>
    <w:rsid w:val="00357C92"/>
    <w:rsid w:val="003602F6"/>
    <w:rsid w:val="00360A0C"/>
    <w:rsid w:val="00362C4F"/>
    <w:rsid w:val="00374091"/>
    <w:rsid w:val="003744AE"/>
    <w:rsid w:val="00375F64"/>
    <w:rsid w:val="00384670"/>
    <w:rsid w:val="00384BB8"/>
    <w:rsid w:val="0038660B"/>
    <w:rsid w:val="0038776A"/>
    <w:rsid w:val="00390B20"/>
    <w:rsid w:val="00391CAF"/>
    <w:rsid w:val="0039363F"/>
    <w:rsid w:val="0039591B"/>
    <w:rsid w:val="00397341"/>
    <w:rsid w:val="003A1240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279A"/>
    <w:rsid w:val="003E7933"/>
    <w:rsid w:val="003E7A59"/>
    <w:rsid w:val="003F72A0"/>
    <w:rsid w:val="00403B88"/>
    <w:rsid w:val="00404493"/>
    <w:rsid w:val="0041248F"/>
    <w:rsid w:val="00414B92"/>
    <w:rsid w:val="00417849"/>
    <w:rsid w:val="00422A05"/>
    <w:rsid w:val="00423664"/>
    <w:rsid w:val="004259C2"/>
    <w:rsid w:val="00431973"/>
    <w:rsid w:val="00434247"/>
    <w:rsid w:val="00435C56"/>
    <w:rsid w:val="004379BB"/>
    <w:rsid w:val="00437F13"/>
    <w:rsid w:val="00444FEA"/>
    <w:rsid w:val="004478B0"/>
    <w:rsid w:val="00450C29"/>
    <w:rsid w:val="00451ADC"/>
    <w:rsid w:val="004540A3"/>
    <w:rsid w:val="004540CD"/>
    <w:rsid w:val="00460F25"/>
    <w:rsid w:val="00462DD2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1F30"/>
    <w:rsid w:val="004B4A42"/>
    <w:rsid w:val="004C4866"/>
    <w:rsid w:val="004D20DD"/>
    <w:rsid w:val="004D5E0E"/>
    <w:rsid w:val="004E10C7"/>
    <w:rsid w:val="004E170B"/>
    <w:rsid w:val="004E4207"/>
    <w:rsid w:val="004E5152"/>
    <w:rsid w:val="004E563C"/>
    <w:rsid w:val="004F3113"/>
    <w:rsid w:val="00501081"/>
    <w:rsid w:val="005024E1"/>
    <w:rsid w:val="00502E29"/>
    <w:rsid w:val="00504090"/>
    <w:rsid w:val="00514525"/>
    <w:rsid w:val="00517C97"/>
    <w:rsid w:val="0053013B"/>
    <w:rsid w:val="00532C1C"/>
    <w:rsid w:val="00535DF6"/>
    <w:rsid w:val="0054012D"/>
    <w:rsid w:val="005528A6"/>
    <w:rsid w:val="00553BD2"/>
    <w:rsid w:val="00555E35"/>
    <w:rsid w:val="005617AE"/>
    <w:rsid w:val="00562CEB"/>
    <w:rsid w:val="00567EBB"/>
    <w:rsid w:val="0057620A"/>
    <w:rsid w:val="00587716"/>
    <w:rsid w:val="0059197A"/>
    <w:rsid w:val="00591C9D"/>
    <w:rsid w:val="00591E47"/>
    <w:rsid w:val="00595FDD"/>
    <w:rsid w:val="0059639F"/>
    <w:rsid w:val="00596A01"/>
    <w:rsid w:val="00596DB2"/>
    <w:rsid w:val="005A31F1"/>
    <w:rsid w:val="005A652A"/>
    <w:rsid w:val="005B57BE"/>
    <w:rsid w:val="005B6597"/>
    <w:rsid w:val="005B76D0"/>
    <w:rsid w:val="005B7B7B"/>
    <w:rsid w:val="005C5115"/>
    <w:rsid w:val="005D0E47"/>
    <w:rsid w:val="005D5413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338"/>
    <w:rsid w:val="00656ABD"/>
    <w:rsid w:val="006570BC"/>
    <w:rsid w:val="00662506"/>
    <w:rsid w:val="0066299F"/>
    <w:rsid w:val="00662F0A"/>
    <w:rsid w:val="006639AD"/>
    <w:rsid w:val="006651F5"/>
    <w:rsid w:val="0066794B"/>
    <w:rsid w:val="00672B9B"/>
    <w:rsid w:val="00676B51"/>
    <w:rsid w:val="0068771C"/>
    <w:rsid w:val="00687DD6"/>
    <w:rsid w:val="00687ECC"/>
    <w:rsid w:val="00692AD3"/>
    <w:rsid w:val="006964B5"/>
    <w:rsid w:val="006A105D"/>
    <w:rsid w:val="006A6DF6"/>
    <w:rsid w:val="006C10BD"/>
    <w:rsid w:val="006C2E8A"/>
    <w:rsid w:val="006C317C"/>
    <w:rsid w:val="006C376D"/>
    <w:rsid w:val="006D0841"/>
    <w:rsid w:val="006D13DF"/>
    <w:rsid w:val="006D3B00"/>
    <w:rsid w:val="006D3E46"/>
    <w:rsid w:val="006D7DB2"/>
    <w:rsid w:val="006E082D"/>
    <w:rsid w:val="006E3070"/>
    <w:rsid w:val="006E6D50"/>
    <w:rsid w:val="006E72CB"/>
    <w:rsid w:val="006F1254"/>
    <w:rsid w:val="006F3A4D"/>
    <w:rsid w:val="006F3BE8"/>
    <w:rsid w:val="00701F55"/>
    <w:rsid w:val="007028F4"/>
    <w:rsid w:val="007035E0"/>
    <w:rsid w:val="00706EA0"/>
    <w:rsid w:val="00711422"/>
    <w:rsid w:val="0071409A"/>
    <w:rsid w:val="007154AA"/>
    <w:rsid w:val="00721484"/>
    <w:rsid w:val="007245E0"/>
    <w:rsid w:val="007271CB"/>
    <w:rsid w:val="00727BC3"/>
    <w:rsid w:val="00734222"/>
    <w:rsid w:val="00735FE0"/>
    <w:rsid w:val="00736E45"/>
    <w:rsid w:val="00742EDF"/>
    <w:rsid w:val="00743CE0"/>
    <w:rsid w:val="00745A19"/>
    <w:rsid w:val="00745F27"/>
    <w:rsid w:val="007467E4"/>
    <w:rsid w:val="00747872"/>
    <w:rsid w:val="0075215A"/>
    <w:rsid w:val="00752A91"/>
    <w:rsid w:val="0075420D"/>
    <w:rsid w:val="00754ED5"/>
    <w:rsid w:val="007636DB"/>
    <w:rsid w:val="00765020"/>
    <w:rsid w:val="00766674"/>
    <w:rsid w:val="007717F6"/>
    <w:rsid w:val="007723EB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FF"/>
    <w:rsid w:val="007C534E"/>
    <w:rsid w:val="007C6863"/>
    <w:rsid w:val="007C7DCC"/>
    <w:rsid w:val="007D0035"/>
    <w:rsid w:val="007D21B3"/>
    <w:rsid w:val="007D2BF7"/>
    <w:rsid w:val="007D4FDA"/>
    <w:rsid w:val="007D59AE"/>
    <w:rsid w:val="007D6179"/>
    <w:rsid w:val="007E1D82"/>
    <w:rsid w:val="007E4FD6"/>
    <w:rsid w:val="007E7F9A"/>
    <w:rsid w:val="007F05DA"/>
    <w:rsid w:val="007F19FD"/>
    <w:rsid w:val="007F7062"/>
    <w:rsid w:val="0080064A"/>
    <w:rsid w:val="00805FB2"/>
    <w:rsid w:val="00813959"/>
    <w:rsid w:val="008146C8"/>
    <w:rsid w:val="0082260F"/>
    <w:rsid w:val="00827E46"/>
    <w:rsid w:val="008409DE"/>
    <w:rsid w:val="00845A0E"/>
    <w:rsid w:val="008529D5"/>
    <w:rsid w:val="00854779"/>
    <w:rsid w:val="00854EC6"/>
    <w:rsid w:val="00855A5A"/>
    <w:rsid w:val="00865E5E"/>
    <w:rsid w:val="00873122"/>
    <w:rsid w:val="00874D2A"/>
    <w:rsid w:val="0088061E"/>
    <w:rsid w:val="008814ED"/>
    <w:rsid w:val="00885CD1"/>
    <w:rsid w:val="008915EB"/>
    <w:rsid w:val="008947F4"/>
    <w:rsid w:val="008A0CD3"/>
    <w:rsid w:val="008A0EE5"/>
    <w:rsid w:val="008A59C0"/>
    <w:rsid w:val="008A7EA4"/>
    <w:rsid w:val="008A7F35"/>
    <w:rsid w:val="008B0CAF"/>
    <w:rsid w:val="008B5086"/>
    <w:rsid w:val="008B50EF"/>
    <w:rsid w:val="008B6550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07A50"/>
    <w:rsid w:val="009112D8"/>
    <w:rsid w:val="00911CA1"/>
    <w:rsid w:val="00925917"/>
    <w:rsid w:val="00926041"/>
    <w:rsid w:val="00930B8D"/>
    <w:rsid w:val="00932E23"/>
    <w:rsid w:val="00933F91"/>
    <w:rsid w:val="00936A79"/>
    <w:rsid w:val="00940316"/>
    <w:rsid w:val="009410CB"/>
    <w:rsid w:val="00944CF8"/>
    <w:rsid w:val="00944F1B"/>
    <w:rsid w:val="00953708"/>
    <w:rsid w:val="00953B7B"/>
    <w:rsid w:val="00960F8F"/>
    <w:rsid w:val="00965618"/>
    <w:rsid w:val="00967195"/>
    <w:rsid w:val="00971254"/>
    <w:rsid w:val="009741CA"/>
    <w:rsid w:val="00975123"/>
    <w:rsid w:val="00975A43"/>
    <w:rsid w:val="009870E0"/>
    <w:rsid w:val="00991476"/>
    <w:rsid w:val="00991EDA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29D7"/>
    <w:rsid w:val="009C42A4"/>
    <w:rsid w:val="009C690A"/>
    <w:rsid w:val="009D49FD"/>
    <w:rsid w:val="009E324E"/>
    <w:rsid w:val="009E3A90"/>
    <w:rsid w:val="009E4865"/>
    <w:rsid w:val="009E53B8"/>
    <w:rsid w:val="009E68FE"/>
    <w:rsid w:val="009F3C45"/>
    <w:rsid w:val="009F4CE6"/>
    <w:rsid w:val="009F5389"/>
    <w:rsid w:val="009F6C74"/>
    <w:rsid w:val="00A1058B"/>
    <w:rsid w:val="00A1461F"/>
    <w:rsid w:val="00A14B2B"/>
    <w:rsid w:val="00A1685B"/>
    <w:rsid w:val="00A20D13"/>
    <w:rsid w:val="00A25538"/>
    <w:rsid w:val="00A265AF"/>
    <w:rsid w:val="00A26D1E"/>
    <w:rsid w:val="00A307DF"/>
    <w:rsid w:val="00A30819"/>
    <w:rsid w:val="00A31382"/>
    <w:rsid w:val="00A357F1"/>
    <w:rsid w:val="00A363EE"/>
    <w:rsid w:val="00A36FC0"/>
    <w:rsid w:val="00A37740"/>
    <w:rsid w:val="00A41643"/>
    <w:rsid w:val="00A42644"/>
    <w:rsid w:val="00A54A31"/>
    <w:rsid w:val="00A603FA"/>
    <w:rsid w:val="00A702F0"/>
    <w:rsid w:val="00A70979"/>
    <w:rsid w:val="00A714E3"/>
    <w:rsid w:val="00A71D41"/>
    <w:rsid w:val="00A747AD"/>
    <w:rsid w:val="00A75CE5"/>
    <w:rsid w:val="00A76E69"/>
    <w:rsid w:val="00A8270E"/>
    <w:rsid w:val="00A82BFB"/>
    <w:rsid w:val="00A851D8"/>
    <w:rsid w:val="00A96F2C"/>
    <w:rsid w:val="00A9700D"/>
    <w:rsid w:val="00AA1D87"/>
    <w:rsid w:val="00AA1EF3"/>
    <w:rsid w:val="00AA212D"/>
    <w:rsid w:val="00AA4397"/>
    <w:rsid w:val="00AA4BF1"/>
    <w:rsid w:val="00AA5575"/>
    <w:rsid w:val="00AB36FB"/>
    <w:rsid w:val="00AC2074"/>
    <w:rsid w:val="00AC4F67"/>
    <w:rsid w:val="00AC5BD9"/>
    <w:rsid w:val="00AD1E9F"/>
    <w:rsid w:val="00AD27C1"/>
    <w:rsid w:val="00AD3C96"/>
    <w:rsid w:val="00AD5500"/>
    <w:rsid w:val="00AE1CB0"/>
    <w:rsid w:val="00AE4383"/>
    <w:rsid w:val="00AE4F84"/>
    <w:rsid w:val="00AE597A"/>
    <w:rsid w:val="00AF3657"/>
    <w:rsid w:val="00B01365"/>
    <w:rsid w:val="00B04830"/>
    <w:rsid w:val="00B1063A"/>
    <w:rsid w:val="00B12542"/>
    <w:rsid w:val="00B26DE3"/>
    <w:rsid w:val="00B34890"/>
    <w:rsid w:val="00B435B5"/>
    <w:rsid w:val="00B43827"/>
    <w:rsid w:val="00B43A8C"/>
    <w:rsid w:val="00B4409A"/>
    <w:rsid w:val="00B461CC"/>
    <w:rsid w:val="00B510F6"/>
    <w:rsid w:val="00B564B1"/>
    <w:rsid w:val="00B564B6"/>
    <w:rsid w:val="00B60060"/>
    <w:rsid w:val="00B60332"/>
    <w:rsid w:val="00B60618"/>
    <w:rsid w:val="00B62786"/>
    <w:rsid w:val="00B651B9"/>
    <w:rsid w:val="00B71A98"/>
    <w:rsid w:val="00B77217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A6A0E"/>
    <w:rsid w:val="00BB0FE8"/>
    <w:rsid w:val="00BC010F"/>
    <w:rsid w:val="00BC4E5F"/>
    <w:rsid w:val="00BC587A"/>
    <w:rsid w:val="00BD1663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4016"/>
    <w:rsid w:val="00C25FEB"/>
    <w:rsid w:val="00C34BFD"/>
    <w:rsid w:val="00C40710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40BA"/>
    <w:rsid w:val="00CB6492"/>
    <w:rsid w:val="00CC22BE"/>
    <w:rsid w:val="00CC2E19"/>
    <w:rsid w:val="00CC3603"/>
    <w:rsid w:val="00CC3AE1"/>
    <w:rsid w:val="00CC45F3"/>
    <w:rsid w:val="00CD7193"/>
    <w:rsid w:val="00CE16ED"/>
    <w:rsid w:val="00CE491A"/>
    <w:rsid w:val="00CE6EF2"/>
    <w:rsid w:val="00CF3A32"/>
    <w:rsid w:val="00D01DC2"/>
    <w:rsid w:val="00D03766"/>
    <w:rsid w:val="00D11758"/>
    <w:rsid w:val="00D12BA5"/>
    <w:rsid w:val="00D169E2"/>
    <w:rsid w:val="00D207FC"/>
    <w:rsid w:val="00D2180D"/>
    <w:rsid w:val="00D2238A"/>
    <w:rsid w:val="00D32DFB"/>
    <w:rsid w:val="00D3385B"/>
    <w:rsid w:val="00D33BD9"/>
    <w:rsid w:val="00D35DEF"/>
    <w:rsid w:val="00D40E8E"/>
    <w:rsid w:val="00D44CF6"/>
    <w:rsid w:val="00D4522A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ADE"/>
    <w:rsid w:val="00DB2527"/>
    <w:rsid w:val="00DB2B0A"/>
    <w:rsid w:val="00DB38EE"/>
    <w:rsid w:val="00DC46F6"/>
    <w:rsid w:val="00DC60C5"/>
    <w:rsid w:val="00DD024A"/>
    <w:rsid w:val="00DD14FB"/>
    <w:rsid w:val="00DD3267"/>
    <w:rsid w:val="00DE0F65"/>
    <w:rsid w:val="00DE2E28"/>
    <w:rsid w:val="00DE5974"/>
    <w:rsid w:val="00DF0679"/>
    <w:rsid w:val="00DF60AA"/>
    <w:rsid w:val="00E01327"/>
    <w:rsid w:val="00E10C21"/>
    <w:rsid w:val="00E22B2A"/>
    <w:rsid w:val="00E22DA1"/>
    <w:rsid w:val="00E24A7A"/>
    <w:rsid w:val="00E32166"/>
    <w:rsid w:val="00E324F4"/>
    <w:rsid w:val="00E32C0A"/>
    <w:rsid w:val="00E35B5D"/>
    <w:rsid w:val="00E363C9"/>
    <w:rsid w:val="00E5280E"/>
    <w:rsid w:val="00E54203"/>
    <w:rsid w:val="00E57EBE"/>
    <w:rsid w:val="00E60E28"/>
    <w:rsid w:val="00E65833"/>
    <w:rsid w:val="00E752FC"/>
    <w:rsid w:val="00E77066"/>
    <w:rsid w:val="00E770E2"/>
    <w:rsid w:val="00E83B99"/>
    <w:rsid w:val="00E87ACF"/>
    <w:rsid w:val="00EA1E82"/>
    <w:rsid w:val="00EA3D0E"/>
    <w:rsid w:val="00EA42E6"/>
    <w:rsid w:val="00EA5AE1"/>
    <w:rsid w:val="00EA7D1F"/>
    <w:rsid w:val="00EB3D39"/>
    <w:rsid w:val="00EB55D9"/>
    <w:rsid w:val="00EC0921"/>
    <w:rsid w:val="00EC3FB8"/>
    <w:rsid w:val="00EC5E5D"/>
    <w:rsid w:val="00ED3908"/>
    <w:rsid w:val="00ED705B"/>
    <w:rsid w:val="00EE349A"/>
    <w:rsid w:val="00EE6EF1"/>
    <w:rsid w:val="00EF39CA"/>
    <w:rsid w:val="00EF3C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7AA"/>
    <w:rsid w:val="00F436FB"/>
    <w:rsid w:val="00F46C47"/>
    <w:rsid w:val="00F54EB0"/>
    <w:rsid w:val="00F55122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95378"/>
    <w:rsid w:val="00FA4B98"/>
    <w:rsid w:val="00FA5AAB"/>
    <w:rsid w:val="00FB21E9"/>
    <w:rsid w:val="00FB40EA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45E0"/>
    <w:pPr>
      <w:ind w:left="720"/>
      <w:contextualSpacing/>
    </w:pPr>
  </w:style>
  <w:style w:type="paragraph" w:styleId="Revision">
    <w:name w:val="Revision"/>
    <w:hidden/>
    <w:uiPriority w:val="99"/>
    <w:semiHidden/>
    <w:rsid w:val="00EF3CCA"/>
    <w:rPr>
      <w:sz w:val="24"/>
    </w:rPr>
  </w:style>
  <w:style w:type="character" w:styleId="CommentReference">
    <w:name w:val="annotation reference"/>
    <w:basedOn w:val="DefaultParagraphFont"/>
    <w:rsid w:val="007114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14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11422"/>
  </w:style>
  <w:style w:type="paragraph" w:styleId="CommentSubject">
    <w:name w:val="annotation subject"/>
    <w:basedOn w:val="CommentText"/>
    <w:next w:val="CommentText"/>
    <w:link w:val="CommentSubjectChar"/>
    <w:rsid w:val="00711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14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2018-10-10T17:16:00Z</dcterms:created>
  <dcterms:modified xsi:type="dcterms:W3CDTF">2018-10-10T17:18:00Z</dcterms:modified>
</cp:coreProperties>
</file>